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475873"/>
            <wp:effectExtent l="19050" t="0" r="3175" b="0"/>
            <wp:docPr id="1" name="Рисунок 1" descr="CCI30012021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30012021_0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97B">
        <w:rPr>
          <w:rFonts w:ascii="Times New Roman" w:hAnsi="Times New Roman"/>
          <w:sz w:val="24"/>
          <w:szCs w:val="24"/>
          <w:lang w:eastAsia="ru-RU"/>
        </w:rPr>
        <w:t xml:space="preserve">-  разработка и реализация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антикоррупционных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программ;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- проведение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экспертизы правовых актов и их проектов;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-  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антикоррупционные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образование и пропаганда;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4. План мероприятий по реализации стратегии </w:t>
      </w:r>
      <w:proofErr w:type="spellStart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политики.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4.1. План мероприятий по реализации стратегии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4.2.  План мероприятий по реализации стратегии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политики входит в состав комплексной программы профилактики правонарушений.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4.3.  Разработка и принятие плана мероприятий по реализации стратегии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экспертиза правовых актов и их проектов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5.1.  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5.2. Решение о проведении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экспертизы правовых актов и их проектов принимается руководителем образовательной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огранизации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>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5.3. Граждане (ученики, родители, работники) вправе обратиться к председателю комиссии по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политике образовательной организации  с обращением о проведении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Антикоррупционные</w:t>
      </w:r>
      <w:proofErr w:type="spellEnd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образование и пропаганда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6.1.  Для решения задач по формированию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обрвазовательном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97B">
        <w:rPr>
          <w:rFonts w:ascii="Times New Roman" w:hAnsi="Times New Roman"/>
          <w:sz w:val="24"/>
          <w:szCs w:val="24"/>
          <w:lang w:eastAsia="ru-RU"/>
        </w:rPr>
        <w:t>учреждении</w:t>
      </w:r>
      <w:proofErr w:type="gram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6.2. Организация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антикоррупционного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образования осуществляется 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6.3. 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Антикоррупционная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6.4.  Организация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пропаганды осуществляется в соответствии с законодательством Российской Федерации.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 </w:t>
      </w:r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7. Внедрение </w:t>
      </w:r>
      <w:proofErr w:type="spellStart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F279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механизмов.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7.1. Проведение совещания с работниками школы по вопросам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политики в образовании.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7.4.  Усиление </w:t>
      </w:r>
      <w:proofErr w:type="gramStart"/>
      <w:r w:rsidRPr="00F2797B">
        <w:rPr>
          <w:rFonts w:ascii="Times New Roman" w:hAnsi="Times New Roman"/>
          <w:sz w:val="24"/>
          <w:szCs w:val="24"/>
          <w:lang w:eastAsia="ru-RU"/>
        </w:rPr>
        <w:t>контроля  за</w:t>
      </w:r>
      <w:proofErr w:type="gram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ведением документов строгой отчетности 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 xml:space="preserve"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 w:rsidRPr="00F2797B">
        <w:rPr>
          <w:rFonts w:ascii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F2797B">
        <w:rPr>
          <w:rFonts w:ascii="Times New Roman" w:hAnsi="Times New Roman"/>
          <w:sz w:val="24"/>
          <w:szCs w:val="24"/>
          <w:lang w:eastAsia="ru-RU"/>
        </w:rPr>
        <w:t xml:space="preserve"> политики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7D391E" w:rsidRPr="00F2797B" w:rsidRDefault="007D391E" w:rsidP="007D3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97B">
        <w:rPr>
          <w:rFonts w:ascii="Times New Roman" w:hAnsi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sectPr w:rsidR="007D391E" w:rsidRPr="00F2797B" w:rsidSect="001D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1E"/>
    <w:rsid w:val="001D2691"/>
    <w:rsid w:val="007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1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>Халеевичская СОШ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ХАЛШК</dc:creator>
  <cp:lastModifiedBy>ХАЛШК</cp:lastModifiedBy>
  <cp:revision>1</cp:revision>
  <dcterms:created xsi:type="dcterms:W3CDTF">2021-01-30T06:24:00Z</dcterms:created>
  <dcterms:modified xsi:type="dcterms:W3CDTF">2021-01-30T06:25:00Z</dcterms:modified>
</cp:coreProperties>
</file>